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75719B32"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073EA">
        <w:t>96</w:t>
      </w:r>
      <w:r w:rsidR="00B6044F">
        <w:t>e</w:t>
      </w:r>
      <w:bookmarkStart w:id="1" w:name="_GoBack"/>
      <w:bookmarkEnd w:id="1"/>
      <w:r>
        <w:tab/>
      </w:r>
      <w:r w:rsidR="00D46431">
        <w:tab/>
      </w:r>
      <w:r w:rsidR="00B6044F" w:rsidRPr="00B6044F">
        <w:t>R4-2011508</w:t>
      </w:r>
    </w:p>
    <w:p w14:paraId="50DC9730" w14:textId="50E04A8F" w:rsidR="00D309CC" w:rsidRPr="00FD166F" w:rsidRDefault="00EC4847" w:rsidP="00D46431">
      <w:pPr>
        <w:pStyle w:val="CH"/>
        <w:tabs>
          <w:tab w:val="clear" w:pos="7920"/>
        </w:tabs>
        <w:rPr>
          <w:b w:val="0"/>
        </w:rPr>
      </w:pPr>
      <w:r w:rsidRPr="00EC4847">
        <w:t>Electronic meeting, 17th – 28th August 2020</w:t>
      </w:r>
      <w:r w:rsidR="00D46431">
        <w:tab/>
      </w:r>
    </w:p>
    <w:p w14:paraId="39A0EE25" w14:textId="77777777" w:rsidR="00D309CC" w:rsidRDefault="00D309CC" w:rsidP="00D309CC">
      <w:pPr>
        <w:tabs>
          <w:tab w:val="left" w:pos="2160"/>
        </w:tabs>
        <w:rPr>
          <w:rFonts w:ascii="Arial" w:hAnsi="Arial" w:cs="Arial"/>
          <w:b/>
        </w:rPr>
      </w:pPr>
    </w:p>
    <w:p w14:paraId="6DDCE159" w14:textId="619F185B" w:rsidR="00D309CC" w:rsidRPr="0008103A" w:rsidRDefault="00D309CC" w:rsidP="00D309CC">
      <w:pPr>
        <w:pStyle w:val="CH"/>
        <w:rPr>
          <w:b w:val="0"/>
        </w:rPr>
      </w:pPr>
      <w:r w:rsidRPr="0008103A">
        <w:t>Agenda item:</w:t>
      </w:r>
      <w:r>
        <w:tab/>
      </w:r>
      <w:r w:rsidR="00B90B1F">
        <w:t>10.25.4</w:t>
      </w:r>
    </w:p>
    <w:p w14:paraId="4DBE005A" w14:textId="77777777" w:rsidR="00D309CC" w:rsidRPr="0008103A" w:rsidRDefault="00D309CC" w:rsidP="00D309CC">
      <w:pPr>
        <w:pStyle w:val="CH"/>
        <w:rPr>
          <w:b w:val="0"/>
        </w:rPr>
      </w:pPr>
      <w:r>
        <w:t>Source:</w:t>
      </w:r>
      <w:r>
        <w:tab/>
        <w:t>Apple Inc.</w:t>
      </w:r>
    </w:p>
    <w:p w14:paraId="0D2061A1" w14:textId="7D8E6EB8" w:rsidR="00D309CC" w:rsidRDefault="00D309CC" w:rsidP="00B90B1F">
      <w:pPr>
        <w:pStyle w:val="CH"/>
        <w:ind w:left="2268" w:hanging="2268"/>
      </w:pPr>
      <w:r w:rsidRPr="0008103A">
        <w:t>Title:</w:t>
      </w:r>
      <w:r w:rsidRPr="0008103A">
        <w:tab/>
      </w:r>
      <w:r w:rsidR="00B90B1F">
        <w:t>Initial considerations on band n24 impact on E911 emergency calls</w:t>
      </w:r>
    </w:p>
    <w:p w14:paraId="052B1E0C" w14:textId="53B04451" w:rsidR="00104BC6" w:rsidRDefault="00104BC6" w:rsidP="00D309CC">
      <w:pPr>
        <w:pStyle w:val="CH"/>
      </w:pPr>
      <w:r>
        <w:t>WI</w:t>
      </w:r>
      <w:r w:rsidR="00B90B1F">
        <w:t>/SI</w:t>
      </w:r>
      <w:r>
        <w:t>:</w:t>
      </w:r>
      <w:r>
        <w:tab/>
      </w:r>
      <w:r w:rsidR="00B90B1F" w:rsidRPr="00B90B1F">
        <w:t>NR_band_n24-Core</w:t>
      </w:r>
    </w:p>
    <w:p w14:paraId="6C6D1281" w14:textId="1CAF6D3E" w:rsidR="00104BC6" w:rsidRDefault="00104BC6" w:rsidP="00D309CC">
      <w:pPr>
        <w:pStyle w:val="CH"/>
        <w:rPr>
          <w:b w:val="0"/>
        </w:rPr>
      </w:pPr>
      <w:r w:rsidRPr="00B90B1F">
        <w:t>Release:</w:t>
      </w:r>
      <w:r w:rsidRPr="00B90B1F">
        <w:tab/>
        <w:t>Rel-</w:t>
      </w:r>
      <w:r w:rsidR="00B90B1F" w:rsidRPr="00B90B1F">
        <w:t>16</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5A927BF" w14:textId="34FFE257" w:rsidR="005A46C5" w:rsidRDefault="005A46C5" w:rsidP="008E7986">
      <w:r>
        <w:t xml:space="preserve">After 3GPP RAN#88 meeting, a new WI was agreed aiming to introduce a new NR band n24 into 3GPP specifications </w:t>
      </w:r>
      <w:r>
        <w:fldChar w:fldCharType="begin"/>
      </w:r>
      <w:r>
        <w:instrText xml:space="preserve"> REF _Ref47729385 \r \h </w:instrText>
      </w:r>
      <w:r>
        <w:fldChar w:fldCharType="separate"/>
      </w:r>
      <w:r w:rsidR="00DE0AC6">
        <w:t>[1]</w:t>
      </w:r>
      <w:r>
        <w:fldChar w:fldCharType="end"/>
      </w:r>
      <w:r>
        <w:t xml:space="preserve">. </w:t>
      </w:r>
      <w:r w:rsidR="00DE0AC6">
        <w:t>At the same time, another LTE WI was agreed to modify</w:t>
      </w:r>
      <w:r w:rsidR="00DE0AC6" w:rsidRPr="0083617F">
        <w:t xml:space="preserve"> LTE </w:t>
      </w:r>
      <w:r w:rsidR="00DE0AC6">
        <w:t>b</w:t>
      </w:r>
      <w:r w:rsidR="00DE0AC6" w:rsidRPr="0083617F">
        <w:t>and 24 specifications to comply with updated regulatory emission limits</w:t>
      </w:r>
      <w:r w:rsidR="00DE0AC6">
        <w:t xml:space="preserve"> </w:t>
      </w:r>
      <w:r w:rsidR="00DE0AC6">
        <w:fldChar w:fldCharType="begin"/>
      </w:r>
      <w:r w:rsidR="00DE0AC6">
        <w:instrText xml:space="preserve"> REF _Ref47736537 \r \h </w:instrText>
      </w:r>
      <w:r w:rsidR="00DE0AC6">
        <w:fldChar w:fldCharType="separate"/>
      </w:r>
      <w:r w:rsidR="00DE0AC6">
        <w:t>[2]</w:t>
      </w:r>
      <w:r w:rsidR="00DE0AC6">
        <w:fldChar w:fldCharType="end"/>
      </w:r>
      <w:r w:rsidR="00DE0AC6">
        <w:t xml:space="preserve">. </w:t>
      </w:r>
      <w:r>
        <w:t xml:space="preserve">As explained in the WI justification, band 24 frequency range is not defined </w:t>
      </w:r>
      <w:r w:rsidR="005C7821">
        <w:t xml:space="preserve">as one of the NR operating range and its inclusion will facilitate 5G NR services for both public and private networks. As further detailed in </w:t>
      </w:r>
      <w:r w:rsidR="005C7821">
        <w:fldChar w:fldCharType="begin"/>
      </w:r>
      <w:r w:rsidR="005C7821">
        <w:instrText xml:space="preserve"> REF _Ref47729552 \r \h </w:instrText>
      </w:r>
      <w:r w:rsidR="005C7821">
        <w:fldChar w:fldCharType="separate"/>
      </w:r>
      <w:r w:rsidR="00DE0AC6">
        <w:t>[3]</w:t>
      </w:r>
      <w:r w:rsidR="005C7821">
        <w:fldChar w:fldCharType="end"/>
      </w:r>
      <w:r w:rsidR="005C7821">
        <w:t>, b</w:t>
      </w:r>
      <w:r w:rsidR="005C7821" w:rsidRPr="005C7821">
        <w:t>and 24 was specified in 2011 for use within North America as part of 3GPP Rel</w:t>
      </w:r>
      <w:r w:rsidR="005C7821">
        <w:t>-</w:t>
      </w:r>
      <w:r w:rsidR="005C7821" w:rsidRPr="005C7821">
        <w:t xml:space="preserve">10. However, the FCC sought public comment on taking action to temporarily suspend the company’s authorizations to deploy </w:t>
      </w:r>
      <w:r w:rsidR="005C7821">
        <w:t xml:space="preserve">the network </w:t>
      </w:r>
      <w:r w:rsidR="005C7821" w:rsidRPr="005C7821">
        <w:t xml:space="preserve">due to concerns that </w:t>
      </w:r>
      <w:r w:rsidR="005C7821">
        <w:t xml:space="preserve">it </w:t>
      </w:r>
      <w:r w:rsidR="005C7821" w:rsidRPr="005C7821">
        <w:t>could result in harmful interference to GPS receivers</w:t>
      </w:r>
      <w:r w:rsidR="005C7821">
        <w:t xml:space="preserve">. On April 19, 2020, FCC adopted an Order </w:t>
      </w:r>
      <w:r w:rsidR="005C7821" w:rsidRPr="005C7821">
        <w:t xml:space="preserve">updating the technical rules for terrestrial deployment utilizing spectrum associated with </w:t>
      </w:r>
      <w:r w:rsidR="005C7821">
        <w:t>b</w:t>
      </w:r>
      <w:r w:rsidR="005C7821" w:rsidRPr="005C7821">
        <w:t>and 24</w:t>
      </w:r>
      <w:r w:rsidR="005C7821">
        <w:t xml:space="preserve"> </w:t>
      </w:r>
      <w:r w:rsidR="005C7821">
        <w:fldChar w:fldCharType="begin"/>
      </w:r>
      <w:r w:rsidR="005C7821">
        <w:instrText xml:space="preserve"> REF _Ref47729991 \r \h </w:instrText>
      </w:r>
      <w:r w:rsidR="005C7821">
        <w:fldChar w:fldCharType="separate"/>
      </w:r>
      <w:r w:rsidR="00DE0AC6">
        <w:t>[4]</w:t>
      </w:r>
      <w:r w:rsidR="005C7821">
        <w:fldChar w:fldCharType="end"/>
      </w:r>
      <w:r w:rsidR="005C7821" w:rsidRPr="005C7821">
        <w:t xml:space="preserve">.  </w:t>
      </w:r>
    </w:p>
    <w:p w14:paraId="6E8324C6" w14:textId="547929E3" w:rsidR="005C7821" w:rsidRDefault="005C7821" w:rsidP="008E7986">
      <w:r>
        <w:t>During RAN#88 meeting, some concerns were raised with regards to</w:t>
      </w:r>
      <w:r w:rsidR="007230C7">
        <w:t xml:space="preserve"> band n24 transmission and its potential impact to E911 emergency calls. As discussed during the meeting, FCC has a set of requirements outlined in </w:t>
      </w:r>
      <w:r w:rsidR="007230C7">
        <w:fldChar w:fldCharType="begin"/>
      </w:r>
      <w:r w:rsidR="007230C7">
        <w:instrText xml:space="preserve"> REF _Ref47730404 \r \h </w:instrText>
      </w:r>
      <w:r w:rsidR="007230C7">
        <w:fldChar w:fldCharType="separate"/>
      </w:r>
      <w:r w:rsidR="00DE0AC6">
        <w:t>[5]</w:t>
      </w:r>
      <w:r w:rsidR="007230C7">
        <w:fldChar w:fldCharType="end"/>
      </w:r>
      <w:r w:rsidR="007230C7">
        <w:t xml:space="preserve"> for handset-based technologies that include positioning accuracy and the maximum latency to acquire it. </w:t>
      </w:r>
      <w:r w:rsidR="0075549C">
        <w:t xml:space="preserve">Since mobile handset devices have to comply with all FCC regulations, it was proposed to include the following objective into agreed WI </w:t>
      </w:r>
      <w:r w:rsidR="0075549C">
        <w:fldChar w:fldCharType="begin"/>
      </w:r>
      <w:r w:rsidR="0075549C">
        <w:instrText xml:space="preserve"> REF _Ref47729385 \r \h </w:instrText>
      </w:r>
      <w:r w:rsidR="0075549C">
        <w:fldChar w:fldCharType="separate"/>
      </w:r>
      <w:r w:rsidR="00DE0AC6">
        <w:t>[1]</w:t>
      </w:r>
      <w:r w:rsidR="0075549C">
        <w:fldChar w:fldCharType="end"/>
      </w:r>
      <w:r w:rsidR="0075549C">
        <w:t xml:space="preserve">: </w:t>
      </w:r>
    </w:p>
    <w:p w14:paraId="29C9BD17" w14:textId="1A14806E" w:rsidR="0075549C" w:rsidRPr="0075549C" w:rsidRDefault="0075549C" w:rsidP="0075549C">
      <w:pPr>
        <w:pStyle w:val="B1"/>
        <w:ind w:hanging="1"/>
      </w:pPr>
      <w:r w:rsidRPr="0075549C">
        <w:t>Review FCC material on record in docket 12-340, 11-109 that formed the basis for the FCC’s decision regarding GPS coexistence with band 24 downlink to evaluate the impact on E911 calls in accordance with FCC rule 47 C.F.R §9.10</w:t>
      </w:r>
    </w:p>
    <w:p w14:paraId="12A87FF4" w14:textId="1F8FC35F" w:rsidR="0075549C" w:rsidRPr="0075549C" w:rsidRDefault="0075549C" w:rsidP="0075549C">
      <w:pPr>
        <w:pStyle w:val="B2"/>
      </w:pPr>
      <w:r w:rsidRPr="0075549C">
        <w:t>NOTE: It is expected that the corresponding work will commence already during the RAN4#96e meeting</w:t>
      </w:r>
    </w:p>
    <w:p w14:paraId="06E92CC7" w14:textId="6946CAF5" w:rsidR="008E7986" w:rsidRDefault="005A46C5" w:rsidP="008E7986">
      <w:r>
        <w:t>In this discussion paper we elaborate further on potential impact of band n24 transmissions on E911 emergency calls and associated requirements for positioning accuracy.</w:t>
      </w:r>
    </w:p>
    <w:p w14:paraId="5BE502BA" w14:textId="77777777" w:rsidR="0075549C" w:rsidRDefault="0075549C" w:rsidP="008E7986"/>
    <w:p w14:paraId="3A67921B" w14:textId="30B3AF70" w:rsidR="008E7986" w:rsidRDefault="008E7986" w:rsidP="008E7986">
      <w:pPr>
        <w:pStyle w:val="Heading1"/>
      </w:pPr>
      <w:r>
        <w:t>2</w:t>
      </w:r>
      <w:r>
        <w:tab/>
      </w:r>
      <w:r w:rsidR="005A46C5">
        <w:t>Band n24 and E911 emergency calls</w:t>
      </w:r>
      <w:r>
        <w:t xml:space="preserve"> </w:t>
      </w:r>
    </w:p>
    <w:p w14:paraId="5B47295C" w14:textId="77777777" w:rsidR="004F4844" w:rsidRDefault="004F4844" w:rsidP="004F4844"/>
    <w:p w14:paraId="70DF9078" w14:textId="35D135E6" w:rsidR="00886D53" w:rsidRDefault="0075549C" w:rsidP="004F4844">
      <w:r>
        <w:t xml:space="preserve">As mentioned in the Introduction part, FCC Order </w:t>
      </w:r>
      <w:r w:rsidRPr="0075549C">
        <w:t>20-48A1</w:t>
      </w:r>
      <w:r>
        <w:t xml:space="preserve"> updates technical rules and out of band emissions for terrestrial network deployed in band 24/n24 frequency range</w:t>
      </w:r>
      <w:r w:rsidR="0056189D" w:rsidRPr="0056189D">
        <w:t>.</w:t>
      </w:r>
      <w:r>
        <w:t xml:space="preserve"> As </w:t>
      </w:r>
      <w:r w:rsidR="004F4844">
        <w:t>illustrated</w:t>
      </w:r>
      <w:r>
        <w:t xml:space="preserve"> </w:t>
      </w:r>
      <w:r w:rsidR="004F4844">
        <w:t xml:space="preserve">in </w:t>
      </w:r>
      <w:r>
        <w:t xml:space="preserve">Figure 1 below, DL transmission </w:t>
      </w:r>
      <w:r w:rsidR="004F4844">
        <w:t xml:space="preserve">will take place only in 1526 – 1536 MHz frequency range and there should be no base stations transmitting </w:t>
      </w:r>
      <w:r w:rsidR="004F4844" w:rsidRPr="004F4844">
        <w:t>in the 1545 – 1555 MHz channel</w:t>
      </w:r>
      <w:r w:rsidR="004F4844">
        <w:t xml:space="preserve">. </w:t>
      </w:r>
      <w:r w:rsidR="004F4844" w:rsidRPr="004F4844">
        <w:t xml:space="preserve"> </w:t>
      </w:r>
      <w:r w:rsidR="004F4844">
        <w:t xml:space="preserve">There however will be two UL channels available: </w:t>
      </w:r>
      <w:r w:rsidR="004F4844" w:rsidRPr="004F4844">
        <w:t>1627.5 – 1637.5 MHz</w:t>
      </w:r>
      <w:r w:rsidR="004F4844">
        <w:t xml:space="preserve"> and </w:t>
      </w:r>
      <w:r w:rsidR="004F4844" w:rsidRPr="004F4844">
        <w:t xml:space="preserve">1646.5 – 1656.5 </w:t>
      </w:r>
      <w:proofErr w:type="spellStart"/>
      <w:r w:rsidR="004F4844" w:rsidRPr="004F4844">
        <w:t>MHz</w:t>
      </w:r>
      <w:r w:rsidR="004F4844">
        <w:t>.</w:t>
      </w:r>
      <w:proofErr w:type="spellEnd"/>
      <w:r w:rsidR="004F4844">
        <w:t xml:space="preserve"> As can be also seen in Figure 1, there are additional requirements on the base station and UE maximum EIRP, wideband and narrowband emission limits that aim at protecting positioning services. </w:t>
      </w:r>
    </w:p>
    <w:p w14:paraId="360D8090" w14:textId="09DAE054" w:rsidR="00922F71" w:rsidRDefault="00922F71" w:rsidP="004F4844">
      <w:r>
        <w:t xml:space="preserve">While FCC Order 20-48A1 imposes stricter limits </w:t>
      </w:r>
      <w:r w:rsidR="003356AE">
        <w:t>on base station and UE transmitters operating in band 24/n24 frequency range to protect GPS operation, the entire impact of harmful interference that might endanger, seriously degrade or just repeatedly interrupt the reception of positioning service signals</w:t>
      </w:r>
      <w:r w:rsidR="00696C24">
        <w:t xml:space="preserve"> is not fully understood</w:t>
      </w:r>
      <w:r w:rsidR="003356AE">
        <w:t xml:space="preserve">. And while this impact can be negligible or tolerable for non-mission critical applications, we cannot neglect FCC CFR title 47 that provides strict requirements on the location accuracy, latency for its acquisition and the success rate. </w:t>
      </w:r>
    </w:p>
    <w:p w14:paraId="3D58614A" w14:textId="2DEA01C0" w:rsidR="0075549C" w:rsidRDefault="0075549C" w:rsidP="00E72324">
      <w:r>
        <w:rPr>
          <w:noProof/>
        </w:rPr>
        <w:lastRenderedPageBreak/>
        <w:drawing>
          <wp:inline distT="0" distB="0" distL="0" distR="0" wp14:anchorId="0551E058" wp14:editId="31184F49">
            <wp:extent cx="5705476" cy="3381375"/>
            <wp:effectExtent l="0" t="0" r="9525" b="9525"/>
            <wp:docPr id="1743664006" name="Picture 9"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9">
                      <a:extLst>
                        <a:ext uri="{28A0092B-C50C-407E-A947-70E740481C1C}">
                          <a14:useLocalDpi xmlns:a14="http://schemas.microsoft.com/office/drawing/2010/main" val="0"/>
                        </a:ext>
                      </a:extLst>
                    </a:blip>
                    <a:stretch>
                      <a:fillRect/>
                    </a:stretch>
                  </pic:blipFill>
                  <pic:spPr>
                    <a:xfrm>
                      <a:off x="0" y="0"/>
                      <a:ext cx="5705476" cy="3381375"/>
                    </a:xfrm>
                    <a:prstGeom prst="rect">
                      <a:avLst/>
                    </a:prstGeom>
                  </pic:spPr>
                </pic:pic>
              </a:graphicData>
            </a:graphic>
          </wp:inline>
        </w:drawing>
      </w:r>
    </w:p>
    <w:p w14:paraId="62E2E073" w14:textId="0D83B6F6" w:rsidR="008E7986" w:rsidRDefault="0075549C" w:rsidP="00696C24">
      <w:pPr>
        <w:pStyle w:val="TF"/>
      </w:pPr>
      <w:r>
        <w:t xml:space="preserve">Figure 1: Updated emission rules for band 24/n24 frequency range (source: RP-200783, </w:t>
      </w:r>
      <w:proofErr w:type="spellStart"/>
      <w:r>
        <w:t>Ligado</w:t>
      </w:r>
      <w:proofErr w:type="spellEnd"/>
      <w:r>
        <w:t xml:space="preserve"> Networks).</w:t>
      </w:r>
    </w:p>
    <w:p w14:paraId="66CB2911" w14:textId="40994C48" w:rsidR="0075549C" w:rsidRDefault="0075549C" w:rsidP="008E7986"/>
    <w:p w14:paraId="6B39228F" w14:textId="505EF7A4" w:rsidR="004159CB" w:rsidRDefault="00AC2CD9" w:rsidP="008E7986">
      <w:r>
        <w:t xml:space="preserve">From the 3GPP perspective, UE conformance for positioning requirements is captured in TS 37.571 </w:t>
      </w:r>
      <w:r>
        <w:fldChar w:fldCharType="begin"/>
      </w:r>
      <w:r>
        <w:instrText xml:space="preserve"> REF _Ref47734043 \r \h </w:instrText>
      </w:r>
      <w:r>
        <w:fldChar w:fldCharType="separate"/>
      </w:r>
      <w:r w:rsidR="00DE0AC6">
        <w:t>[6]</w:t>
      </w:r>
      <w:r>
        <w:fldChar w:fldCharType="end"/>
      </w:r>
      <w:r>
        <w:t xml:space="preserve">. </w:t>
      </w:r>
      <w:r w:rsidR="004159CB">
        <w:t xml:space="preserve">In particular, a UE has to meet the one of the following requirements in terms of 2-D position error, maximum response time and the success rate as presented in Table 7.1.1.2 below. However, due to proximity of band 24/n24 frequency range to RNSS signals, it is not evident whether DL or UL transmission might impact one of the aforementioned parameters. In fact, even though DL transmission has higher maximum EIRP, it might be easier to assume certain minimum separation distance between the base station and victim GPS receiver. On the contrary to it, UL transmission on band 24/n24 frequency range has much lower peak EIRP but the minimum separation distance is almost impossible to control. </w:t>
      </w:r>
    </w:p>
    <w:p w14:paraId="774B3DEB" w14:textId="77777777" w:rsidR="004159CB" w:rsidRPr="00B61551" w:rsidRDefault="004159CB" w:rsidP="004159CB">
      <w:pPr>
        <w:pStyle w:val="TH"/>
      </w:pPr>
      <w:r w:rsidRPr="00B61551">
        <w:t xml:space="preserve">Table 7.1.1.2: Requirements </w:t>
      </w:r>
      <w:r>
        <w:t xml:space="preserve">for </w:t>
      </w:r>
      <w:r w:rsidRPr="00B61551">
        <w:t>Sensitivity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159CB" w:rsidRPr="00B61551" w14:paraId="5878A796" w14:textId="77777777" w:rsidTr="007565E5">
        <w:trPr>
          <w:cantSplit/>
          <w:tblHeader/>
          <w:jc w:val="center"/>
        </w:trPr>
        <w:tc>
          <w:tcPr>
            <w:tcW w:w="2140" w:type="dxa"/>
            <w:tcBorders>
              <w:bottom w:val="single" w:sz="4" w:space="0" w:color="auto"/>
            </w:tcBorders>
          </w:tcPr>
          <w:p w14:paraId="1C934B99" w14:textId="77777777" w:rsidR="004159CB" w:rsidRPr="00B61551" w:rsidRDefault="004159CB" w:rsidP="007565E5">
            <w:pPr>
              <w:pStyle w:val="TAH"/>
            </w:pPr>
            <w:r w:rsidRPr="00B61551">
              <w:t>Success rate</w:t>
            </w:r>
          </w:p>
        </w:tc>
        <w:tc>
          <w:tcPr>
            <w:tcW w:w="2160" w:type="dxa"/>
            <w:tcBorders>
              <w:bottom w:val="single" w:sz="4" w:space="0" w:color="auto"/>
            </w:tcBorders>
          </w:tcPr>
          <w:p w14:paraId="59C7DD5C" w14:textId="77777777" w:rsidR="004159CB" w:rsidRPr="00B61551" w:rsidRDefault="004159CB" w:rsidP="007565E5">
            <w:pPr>
              <w:pStyle w:val="TAH"/>
            </w:pPr>
            <w:r w:rsidRPr="00B61551">
              <w:t>2-D position error</w:t>
            </w:r>
          </w:p>
        </w:tc>
        <w:tc>
          <w:tcPr>
            <w:tcW w:w="2590" w:type="dxa"/>
            <w:tcBorders>
              <w:bottom w:val="single" w:sz="4" w:space="0" w:color="auto"/>
            </w:tcBorders>
          </w:tcPr>
          <w:p w14:paraId="6383F5C6" w14:textId="77777777" w:rsidR="004159CB" w:rsidRPr="00B61551" w:rsidRDefault="004159CB" w:rsidP="007565E5">
            <w:pPr>
              <w:pStyle w:val="TAH"/>
            </w:pPr>
            <w:r w:rsidRPr="00B61551">
              <w:t>Max response time</w:t>
            </w:r>
          </w:p>
        </w:tc>
      </w:tr>
      <w:tr w:rsidR="004159CB" w:rsidRPr="00B61551" w14:paraId="63441426" w14:textId="77777777" w:rsidTr="007565E5">
        <w:trPr>
          <w:cantSplit/>
          <w:jc w:val="center"/>
        </w:trPr>
        <w:tc>
          <w:tcPr>
            <w:tcW w:w="2140" w:type="dxa"/>
          </w:tcPr>
          <w:p w14:paraId="27C20C98" w14:textId="77777777" w:rsidR="004159CB" w:rsidRPr="00B61551" w:rsidRDefault="004159CB" w:rsidP="007565E5">
            <w:pPr>
              <w:pStyle w:val="TAC"/>
            </w:pPr>
            <w:r w:rsidRPr="00B61551">
              <w:t>95 %</w:t>
            </w:r>
          </w:p>
        </w:tc>
        <w:tc>
          <w:tcPr>
            <w:tcW w:w="2160" w:type="dxa"/>
          </w:tcPr>
          <w:p w14:paraId="5A69FAA9" w14:textId="77777777" w:rsidR="004159CB" w:rsidRPr="00B61551" w:rsidRDefault="004159CB" w:rsidP="007565E5">
            <w:pPr>
              <w:pStyle w:val="TAC"/>
            </w:pPr>
            <w:r w:rsidRPr="00B61551">
              <w:t>100 m</w:t>
            </w:r>
          </w:p>
        </w:tc>
        <w:tc>
          <w:tcPr>
            <w:tcW w:w="2590" w:type="dxa"/>
          </w:tcPr>
          <w:p w14:paraId="2EC1FE43" w14:textId="77777777" w:rsidR="004159CB" w:rsidRPr="00B61551" w:rsidRDefault="004159CB" w:rsidP="007565E5">
            <w:pPr>
              <w:pStyle w:val="TAC"/>
            </w:pPr>
            <w:r w:rsidRPr="00B61551">
              <w:t>20 s</w:t>
            </w:r>
          </w:p>
        </w:tc>
      </w:tr>
    </w:tbl>
    <w:p w14:paraId="45C5DE68" w14:textId="4E6C7FF1" w:rsidR="004159CB" w:rsidRDefault="004159CB" w:rsidP="004159CB"/>
    <w:p w14:paraId="6C8CF977" w14:textId="77777777" w:rsidR="004159CB" w:rsidRDefault="004159CB" w:rsidP="008E7986"/>
    <w:p w14:paraId="34C99636" w14:textId="77777777" w:rsidR="008E7986" w:rsidRDefault="008E7986" w:rsidP="008E7986">
      <w:pPr>
        <w:pStyle w:val="Heading1"/>
      </w:pPr>
      <w:r>
        <w:t>3</w:t>
      </w:r>
      <w:r>
        <w:tab/>
        <w:t>Conclusions</w:t>
      </w:r>
    </w:p>
    <w:p w14:paraId="463B82DB" w14:textId="4D9C3C66" w:rsidR="00E72ABE" w:rsidRDefault="004159CB" w:rsidP="00E72324">
      <w:r>
        <w:t>In this discussion paper we have presented our initial considerations with regards to one of objectives of a new WI that aims to introduce band n24 into NR specifications</w:t>
      </w:r>
      <w:r w:rsidR="00F70647">
        <w:t>.</w:t>
      </w:r>
      <w:r>
        <w:t xml:space="preserve"> As discussed during the RAN#88 meeting and captured in the WI objectives, we need to check whether </w:t>
      </w:r>
      <w:r w:rsidR="00DB60B9">
        <w:t xml:space="preserve">harmful interference from band n24/n24 frequency range transmissions still can be tolerated by critical services, such as E911 calls, for which FCC has strict requirements that mobile handsets must comply to. </w:t>
      </w:r>
    </w:p>
    <w:p w14:paraId="4FBB4955" w14:textId="48C3EBB4" w:rsidR="005973BE" w:rsidRDefault="00DB60B9" w:rsidP="00DB60B9">
      <w:pPr>
        <w:pStyle w:val="Proposal"/>
      </w:pPr>
      <w:r>
        <w:t>Proposal:</w:t>
      </w:r>
      <w:r>
        <w:tab/>
        <w:t>E</w:t>
      </w:r>
      <w:r w:rsidRPr="00DB60B9">
        <w:t xml:space="preserve">valuate the impact </w:t>
      </w:r>
      <w:r>
        <w:t xml:space="preserve">of band 24/n24 frequency range transmission </w:t>
      </w:r>
      <w:r w:rsidRPr="00DB60B9">
        <w:t>on E911 calls</w:t>
      </w:r>
      <w:r>
        <w:t>.</w:t>
      </w:r>
      <w:r w:rsidRPr="00DB60B9">
        <w:t xml:space="preserve"> </w:t>
      </w:r>
    </w:p>
    <w:p w14:paraId="05CC6F0A" w14:textId="21476877" w:rsidR="00DB60B9" w:rsidRDefault="00DB60B9">
      <w:pPr>
        <w:spacing w:after="0"/>
      </w:pPr>
      <w:r>
        <w:br w:type="page"/>
      </w:r>
    </w:p>
    <w:p w14:paraId="4B7F6A1B" w14:textId="77777777" w:rsidR="005E69AE" w:rsidRDefault="005E69AE" w:rsidP="0062595A">
      <w:pPr>
        <w:spacing w:after="0"/>
      </w:pPr>
    </w:p>
    <w:p w14:paraId="5D2DDC34" w14:textId="77777777" w:rsidR="005E69AE" w:rsidRDefault="005E69AE" w:rsidP="005E69AE">
      <w:pPr>
        <w:pStyle w:val="Heading1"/>
      </w:pPr>
      <w:r>
        <w:t>4</w:t>
      </w:r>
      <w:r>
        <w:tab/>
        <w:t>References</w:t>
      </w:r>
    </w:p>
    <w:p w14:paraId="02656AEC" w14:textId="3EE18174" w:rsidR="005E69AE" w:rsidRDefault="00452EA1" w:rsidP="00276EE4">
      <w:pPr>
        <w:pStyle w:val="EX"/>
      </w:pPr>
      <w:bookmarkStart w:id="2" w:name="_Ref47729385"/>
      <w:r w:rsidRPr="00452EA1">
        <w:t>RP-201357</w:t>
      </w:r>
      <w:r>
        <w:t>, "</w:t>
      </w:r>
      <w:r w:rsidRPr="00452EA1">
        <w:t xml:space="preserve">New WID proposal for Introduction of NR band n24 </w:t>
      </w:r>
      <w:r>
        <w:t xml:space="preserve">", </w:t>
      </w:r>
      <w:proofErr w:type="spellStart"/>
      <w:r>
        <w:t>Ligado</w:t>
      </w:r>
      <w:proofErr w:type="spellEnd"/>
      <w:r>
        <w:t xml:space="preserve"> Networks</w:t>
      </w:r>
      <w:bookmarkEnd w:id="2"/>
    </w:p>
    <w:p w14:paraId="6C302258" w14:textId="0C2F5F5B" w:rsidR="00DE0AC6" w:rsidRPr="004D3578" w:rsidRDefault="00DE0AC6" w:rsidP="00DE0AC6">
      <w:pPr>
        <w:pStyle w:val="EX"/>
      </w:pPr>
      <w:bookmarkStart w:id="3" w:name="_Ref47736537"/>
      <w:r w:rsidRPr="00DE0AC6">
        <w:t>RP</w:t>
      </w:r>
      <w:r>
        <w:t>-</w:t>
      </w:r>
      <w:r w:rsidRPr="00DE0AC6">
        <w:t xml:space="preserve">201356, "New WID proposal: Modification of LTE Band 24 specifications to comply with updated regulatory emission limits", </w:t>
      </w:r>
      <w:proofErr w:type="spellStart"/>
      <w:r w:rsidRPr="00DE0AC6">
        <w:t>Ligado</w:t>
      </w:r>
      <w:proofErr w:type="spellEnd"/>
      <w:r w:rsidRPr="00DE0AC6">
        <w:t xml:space="preserve"> Networks</w:t>
      </w:r>
      <w:bookmarkEnd w:id="3"/>
    </w:p>
    <w:p w14:paraId="731905A1" w14:textId="54C1CDB6" w:rsidR="005E69AE" w:rsidRDefault="00CC7C2B" w:rsidP="005E69AE">
      <w:pPr>
        <w:pStyle w:val="EX"/>
      </w:pPr>
      <w:bookmarkStart w:id="4" w:name="_Ref47729552"/>
      <w:r w:rsidRPr="00CC7C2B">
        <w:t>RP‑200783</w:t>
      </w:r>
      <w:r>
        <w:t>, "</w:t>
      </w:r>
      <w:r w:rsidRPr="00CC7C2B">
        <w:t>Regulatory updates for LTE Band 24</w:t>
      </w:r>
      <w:r>
        <w:t xml:space="preserve">", </w:t>
      </w:r>
      <w:proofErr w:type="spellStart"/>
      <w:r w:rsidRPr="00CC7C2B">
        <w:t>Ligado</w:t>
      </w:r>
      <w:proofErr w:type="spellEnd"/>
      <w:r w:rsidRPr="00CC7C2B">
        <w:t xml:space="preserve"> Networks</w:t>
      </w:r>
      <w:bookmarkEnd w:id="4"/>
    </w:p>
    <w:p w14:paraId="6B11F71A" w14:textId="5CC82DDF" w:rsidR="00CC7C2B" w:rsidRDefault="007D5507" w:rsidP="005E69AE">
      <w:pPr>
        <w:pStyle w:val="EX"/>
      </w:pPr>
      <w:bookmarkStart w:id="5" w:name="_Ref47729991"/>
      <w:r w:rsidRPr="007D5507">
        <w:t>FCC Order 20-48A1</w:t>
      </w:r>
      <w:r>
        <w:t>, Released: April 22, 2020</w:t>
      </w:r>
      <w:bookmarkEnd w:id="5"/>
    </w:p>
    <w:p w14:paraId="43784C77" w14:textId="6B97842A" w:rsidR="007D5507" w:rsidRDefault="007D5507" w:rsidP="005E69AE">
      <w:pPr>
        <w:pStyle w:val="EX"/>
      </w:pPr>
      <w:bookmarkStart w:id="6" w:name="_Ref47730404"/>
      <w:r>
        <w:t xml:space="preserve">FCC </w:t>
      </w:r>
      <w:r w:rsidR="00886D53">
        <w:t xml:space="preserve">CFR </w:t>
      </w:r>
      <w:r>
        <w:t>title 47, "Telecommunications"</w:t>
      </w:r>
      <w:bookmarkEnd w:id="6"/>
    </w:p>
    <w:p w14:paraId="395B4607" w14:textId="6F596E3E" w:rsidR="00886D53" w:rsidRPr="004D3578" w:rsidRDefault="00886D53" w:rsidP="005E69AE">
      <w:pPr>
        <w:pStyle w:val="EX"/>
      </w:pPr>
      <w:bookmarkStart w:id="7" w:name="_Ref47734043"/>
      <w:r>
        <w:t>3GPP TS 37.571, "</w:t>
      </w:r>
      <w:r w:rsidRPr="00886D53">
        <w:t>User Equipment (UE) conformance specification for UE positioning</w:t>
      </w:r>
      <w:r>
        <w:t>"</w:t>
      </w:r>
      <w:bookmarkEnd w:id="7"/>
    </w:p>
    <w:bookmarkEnd w:id="0"/>
    <w:p w14:paraId="21F9D74F" w14:textId="77777777" w:rsidR="005E69AE" w:rsidRPr="005E69AE" w:rsidRDefault="005E69AE" w:rsidP="005E69AE"/>
    <w:sectPr w:rsidR="005E69AE" w:rsidRPr="005E69AE"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8D6985" w14:textId="77777777" w:rsidR="00915015" w:rsidRDefault="00915015">
      <w:r>
        <w:separator/>
      </w:r>
    </w:p>
  </w:endnote>
  <w:endnote w:type="continuationSeparator" w:id="0">
    <w:p w14:paraId="6737922E" w14:textId="77777777" w:rsidR="00915015" w:rsidRDefault="00915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440ABB" w14:textId="77777777" w:rsidR="00915015" w:rsidRDefault="00915015">
      <w:r>
        <w:separator/>
      </w:r>
    </w:p>
  </w:footnote>
  <w:footnote w:type="continuationSeparator" w:id="0">
    <w:p w14:paraId="3EA5DB53" w14:textId="77777777" w:rsidR="00915015" w:rsidRDefault="00915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65D"/>
    <w:rsid w:val="000A68F3"/>
    <w:rsid w:val="000C47C3"/>
    <w:rsid w:val="000D58AB"/>
    <w:rsid w:val="00104BC6"/>
    <w:rsid w:val="00114E2C"/>
    <w:rsid w:val="00133525"/>
    <w:rsid w:val="001A4C42"/>
    <w:rsid w:val="001C21C3"/>
    <w:rsid w:val="001D02C2"/>
    <w:rsid w:val="001F0C1D"/>
    <w:rsid w:val="001F1132"/>
    <w:rsid w:val="001F168B"/>
    <w:rsid w:val="002347A2"/>
    <w:rsid w:val="00247926"/>
    <w:rsid w:val="002675F0"/>
    <w:rsid w:val="00276EE4"/>
    <w:rsid w:val="002B6339"/>
    <w:rsid w:val="002E00EE"/>
    <w:rsid w:val="003172DC"/>
    <w:rsid w:val="003356AE"/>
    <w:rsid w:val="0034052F"/>
    <w:rsid w:val="0035462D"/>
    <w:rsid w:val="003765B8"/>
    <w:rsid w:val="003A0483"/>
    <w:rsid w:val="003C3971"/>
    <w:rsid w:val="003E7753"/>
    <w:rsid w:val="004159CB"/>
    <w:rsid w:val="00423334"/>
    <w:rsid w:val="0042425E"/>
    <w:rsid w:val="004345EC"/>
    <w:rsid w:val="00452EA1"/>
    <w:rsid w:val="004826A9"/>
    <w:rsid w:val="004C1601"/>
    <w:rsid w:val="004D3578"/>
    <w:rsid w:val="004E213A"/>
    <w:rsid w:val="004F0988"/>
    <w:rsid w:val="004F3340"/>
    <w:rsid w:val="004F3E3D"/>
    <w:rsid w:val="004F4844"/>
    <w:rsid w:val="0053388B"/>
    <w:rsid w:val="00535773"/>
    <w:rsid w:val="00543E6C"/>
    <w:rsid w:val="0056189D"/>
    <w:rsid w:val="00565087"/>
    <w:rsid w:val="00572E14"/>
    <w:rsid w:val="00594F57"/>
    <w:rsid w:val="005973BE"/>
    <w:rsid w:val="005A46C5"/>
    <w:rsid w:val="005A5986"/>
    <w:rsid w:val="005C7821"/>
    <w:rsid w:val="005D2E01"/>
    <w:rsid w:val="005D7526"/>
    <w:rsid w:val="005E69AE"/>
    <w:rsid w:val="00602AEA"/>
    <w:rsid w:val="006073EA"/>
    <w:rsid w:val="00607E3C"/>
    <w:rsid w:val="00614FDF"/>
    <w:rsid w:val="006246A7"/>
    <w:rsid w:val="0062595A"/>
    <w:rsid w:val="0063543D"/>
    <w:rsid w:val="00647114"/>
    <w:rsid w:val="00696C24"/>
    <w:rsid w:val="006A323F"/>
    <w:rsid w:val="006B30D0"/>
    <w:rsid w:val="006C3D95"/>
    <w:rsid w:val="006E400B"/>
    <w:rsid w:val="006E5C86"/>
    <w:rsid w:val="00713C44"/>
    <w:rsid w:val="007230C7"/>
    <w:rsid w:val="00734A5B"/>
    <w:rsid w:val="007351C6"/>
    <w:rsid w:val="0074026F"/>
    <w:rsid w:val="007429F6"/>
    <w:rsid w:val="00744E76"/>
    <w:rsid w:val="00752198"/>
    <w:rsid w:val="00753881"/>
    <w:rsid w:val="0075549C"/>
    <w:rsid w:val="00774DA4"/>
    <w:rsid w:val="00781F0F"/>
    <w:rsid w:val="007B600E"/>
    <w:rsid w:val="007D5507"/>
    <w:rsid w:val="007F0F4A"/>
    <w:rsid w:val="008028A4"/>
    <w:rsid w:val="00820B25"/>
    <w:rsid w:val="00830747"/>
    <w:rsid w:val="00860ECE"/>
    <w:rsid w:val="008768CA"/>
    <w:rsid w:val="00886D53"/>
    <w:rsid w:val="008C384C"/>
    <w:rsid w:val="008C494B"/>
    <w:rsid w:val="008E7986"/>
    <w:rsid w:val="0090271F"/>
    <w:rsid w:val="00902E23"/>
    <w:rsid w:val="009114D7"/>
    <w:rsid w:val="0091348E"/>
    <w:rsid w:val="00915015"/>
    <w:rsid w:val="00917CCB"/>
    <w:rsid w:val="00922F71"/>
    <w:rsid w:val="00942EC2"/>
    <w:rsid w:val="009F37B7"/>
    <w:rsid w:val="009F5E43"/>
    <w:rsid w:val="00A10F02"/>
    <w:rsid w:val="00A164B4"/>
    <w:rsid w:val="00A26956"/>
    <w:rsid w:val="00A53724"/>
    <w:rsid w:val="00A73129"/>
    <w:rsid w:val="00A82346"/>
    <w:rsid w:val="00A92BA1"/>
    <w:rsid w:val="00AC2CD9"/>
    <w:rsid w:val="00AC6BC6"/>
    <w:rsid w:val="00AE3797"/>
    <w:rsid w:val="00B15449"/>
    <w:rsid w:val="00B6044F"/>
    <w:rsid w:val="00B90B1F"/>
    <w:rsid w:val="00B93086"/>
    <w:rsid w:val="00BA19ED"/>
    <w:rsid w:val="00BA300B"/>
    <w:rsid w:val="00BA4B8D"/>
    <w:rsid w:val="00BC0F7D"/>
    <w:rsid w:val="00BE3255"/>
    <w:rsid w:val="00BF128E"/>
    <w:rsid w:val="00C1496A"/>
    <w:rsid w:val="00C33079"/>
    <w:rsid w:val="00C45231"/>
    <w:rsid w:val="00C72833"/>
    <w:rsid w:val="00C80F1D"/>
    <w:rsid w:val="00C93F40"/>
    <w:rsid w:val="00CA3D0C"/>
    <w:rsid w:val="00CC7C2B"/>
    <w:rsid w:val="00CF20E3"/>
    <w:rsid w:val="00D309CC"/>
    <w:rsid w:val="00D46431"/>
    <w:rsid w:val="00D56A52"/>
    <w:rsid w:val="00D57972"/>
    <w:rsid w:val="00D675A9"/>
    <w:rsid w:val="00D738D6"/>
    <w:rsid w:val="00D755EB"/>
    <w:rsid w:val="00D87E00"/>
    <w:rsid w:val="00D9134D"/>
    <w:rsid w:val="00DA7A03"/>
    <w:rsid w:val="00DB1818"/>
    <w:rsid w:val="00DB60B9"/>
    <w:rsid w:val="00DC309B"/>
    <w:rsid w:val="00DC4DA2"/>
    <w:rsid w:val="00DD4C17"/>
    <w:rsid w:val="00DE0AC6"/>
    <w:rsid w:val="00DF2B1F"/>
    <w:rsid w:val="00DF6189"/>
    <w:rsid w:val="00DF62CD"/>
    <w:rsid w:val="00E16509"/>
    <w:rsid w:val="00E44582"/>
    <w:rsid w:val="00E52814"/>
    <w:rsid w:val="00E72324"/>
    <w:rsid w:val="00E72ABE"/>
    <w:rsid w:val="00E77645"/>
    <w:rsid w:val="00EC4847"/>
    <w:rsid w:val="00EC4A25"/>
    <w:rsid w:val="00EE5AA7"/>
    <w:rsid w:val="00F025A2"/>
    <w:rsid w:val="00F04712"/>
    <w:rsid w:val="00F21311"/>
    <w:rsid w:val="00F22EC7"/>
    <w:rsid w:val="00F325C8"/>
    <w:rsid w:val="00F62AEB"/>
    <w:rsid w:val="00F653B8"/>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basedOn w:val="DefaultParagraphFont"/>
    <w:link w:val="TAC"/>
    <w:rsid w:val="004159CB"/>
    <w:rPr>
      <w:rFonts w:ascii="Arial" w:hAnsi="Arial"/>
      <w:sz w:val="18"/>
      <w:lang w:eastAsia="en-US"/>
    </w:rPr>
  </w:style>
  <w:style w:type="character" w:customStyle="1" w:styleId="TAHCar">
    <w:name w:val="TAH Car"/>
    <w:link w:val="TAH"/>
    <w:rsid w:val="004159CB"/>
    <w:rPr>
      <w:rFonts w:ascii="Arial" w:hAnsi="Arial"/>
      <w:b/>
      <w:sz w:val="18"/>
      <w:lang w:eastAsia="en-US"/>
    </w:rPr>
  </w:style>
  <w:style w:type="character" w:customStyle="1" w:styleId="THChar">
    <w:name w:val="TH Char"/>
    <w:link w:val="TH"/>
    <w:rsid w:val="004159C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92A47-DD5F-0B45-A71E-EA854BF62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82</TotalTime>
  <Pages>3</Pages>
  <Words>850</Words>
  <Characters>4850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5689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9</cp:revision>
  <cp:lastPrinted>2019-02-25T14:05:00Z</cp:lastPrinted>
  <dcterms:created xsi:type="dcterms:W3CDTF">2020-08-07T15:25:00Z</dcterms:created>
  <dcterms:modified xsi:type="dcterms:W3CDTF">2020-08-07T22:00:00Z</dcterms:modified>
  <cp:category/>
</cp:coreProperties>
</file>